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7A4C" w14:textId="77777777" w:rsidR="00DA2AD4" w:rsidRDefault="00424751">
      <w:pPr>
        <w:spacing w:after="242" w:line="259" w:lineRule="auto"/>
        <w:ind w:left="835" w:firstLine="0"/>
      </w:pPr>
      <w:r>
        <w:rPr>
          <w:noProof/>
        </w:rPr>
        <mc:AlternateContent>
          <mc:Choice Requires="wpg">
            <w:drawing>
              <wp:inline distT="0" distB="0" distL="0" distR="0" wp14:anchorId="47D106C6" wp14:editId="38FDB558">
                <wp:extent cx="5797296" cy="6109"/>
                <wp:effectExtent l="0" t="0" r="0" b="0"/>
                <wp:docPr id="1148" name="Group 1148"/>
                <wp:cNvGraphicFramePr/>
                <a:graphic xmlns:a="http://schemas.openxmlformats.org/drawingml/2006/main">
                  <a:graphicData uri="http://schemas.microsoft.com/office/word/2010/wordprocessingGroup">
                    <wpg:wgp>
                      <wpg:cNvGrpSpPr/>
                      <wpg:grpSpPr>
                        <a:xfrm>
                          <a:off x="0" y="0"/>
                          <a:ext cx="5797296" cy="6109"/>
                          <a:chOff x="0" y="0"/>
                          <a:chExt cx="5797296" cy="6109"/>
                        </a:xfrm>
                      </wpg:grpSpPr>
                      <wps:wsp>
                        <wps:cNvPr id="1490" name="Shape 149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w:pict>
              <v:group w14:anchorId="09A39BC1" id="Group 1148" o:spid="_x0000_s1026"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">
                <v:shape id="Shape 1490"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" path="m,l5797296,r,9144l,9144,,e" fillcolor="#1f4e79" stroked="f" strokeweight="0">
                  <v:stroke miterlimit="83231f" joinstyle="miter"/>
                  <v:path arrowok="t" textboxrect="0,0,5797296,9144"/>
                </v:shape>
                <w10:anchorlock/>
              </v:group>
            </w:pict>
          </mc:Fallback>
        </mc:AlternateContent>
      </w:r>
    </w:p>
    <w:p w14:paraId="34EF7BF8" w14:textId="3594635F" w:rsidR="00DA2AD4" w:rsidRPr="00AA23EF" w:rsidRDefault="00424751">
      <w:pPr>
        <w:spacing w:after="0" w:line="259" w:lineRule="auto"/>
        <w:ind w:left="1" w:firstLine="0"/>
        <w:jc w:val="center"/>
        <w:rPr>
          <w:rFonts w:ascii="Arial" w:hAnsi="Arial" w:cs="Arial"/>
          <w:i/>
          <w:color w:val="1F4E79"/>
        </w:rPr>
      </w:pPr>
      <w:r w:rsidRPr="00AA23EF">
        <w:rPr>
          <w:rFonts w:ascii="Arial" w:hAnsi="Arial" w:cs="Arial"/>
          <w:i/>
          <w:color w:val="1F4E79"/>
        </w:rPr>
        <w:t>Beebe Ranch HOA Covenant Violation</w:t>
      </w:r>
      <w:r>
        <w:rPr>
          <w:rFonts w:ascii="Arial" w:hAnsi="Arial" w:cs="Arial"/>
          <w:i/>
          <w:color w:val="1F4E79"/>
        </w:rPr>
        <w:t xml:space="preserve"> &amp; Fine</w:t>
      </w:r>
      <w:r w:rsidRPr="00AA23EF">
        <w:rPr>
          <w:rFonts w:ascii="Arial" w:hAnsi="Arial" w:cs="Arial"/>
          <w:i/>
          <w:color w:val="1F4E79"/>
        </w:rPr>
        <w:t xml:space="preserve"> Process </w:t>
      </w:r>
    </w:p>
    <w:p w14:paraId="04E1A580" w14:textId="4003BFA9" w:rsidR="00AA23EF" w:rsidRPr="00AA23EF" w:rsidRDefault="00AA23EF">
      <w:pPr>
        <w:spacing w:after="0" w:line="259" w:lineRule="auto"/>
        <w:ind w:left="1" w:firstLine="0"/>
        <w:jc w:val="center"/>
        <w:rPr>
          <w:rFonts w:ascii="Arial" w:hAnsi="Arial" w:cs="Arial"/>
        </w:rPr>
      </w:pPr>
      <w:r w:rsidRPr="00AA23EF">
        <w:rPr>
          <w:rFonts w:ascii="Arial" w:hAnsi="Arial" w:cs="Arial"/>
          <w:i/>
          <w:color w:val="1F4E79"/>
        </w:rPr>
        <w:t>May 2022</w:t>
      </w:r>
    </w:p>
    <w:p w14:paraId="6273A212" w14:textId="77777777" w:rsidR="00DA2AD4" w:rsidRPr="00AA23EF" w:rsidRDefault="00424751">
      <w:pPr>
        <w:spacing w:after="403" w:line="259" w:lineRule="auto"/>
        <w:ind w:left="835" w:firstLine="0"/>
        <w:rPr>
          <w:rFonts w:ascii="Arial" w:hAnsi="Arial" w:cs="Arial"/>
        </w:rPr>
      </w:pPr>
      <w:r w:rsidRPr="00AA23EF">
        <w:rPr>
          <w:rFonts w:ascii="Arial" w:hAnsi="Arial" w:cs="Arial"/>
          <w:noProof/>
        </w:rPr>
        <mc:AlternateContent>
          <mc:Choice Requires="wpg">
            <w:drawing>
              <wp:inline distT="0" distB="0" distL="0" distR="0" wp14:anchorId="7822BB85" wp14:editId="6780D340">
                <wp:extent cx="5797296" cy="6109"/>
                <wp:effectExtent l="0" t="0" r="0" b="0"/>
                <wp:docPr id="1149" name="Group 1149"/>
                <wp:cNvGraphicFramePr/>
                <a:graphic xmlns:a="http://schemas.openxmlformats.org/drawingml/2006/main">
                  <a:graphicData uri="http://schemas.microsoft.com/office/word/2010/wordprocessingGroup">
                    <wpg:wgp>
                      <wpg:cNvGrpSpPr/>
                      <wpg:grpSpPr>
                        <a:xfrm>
                          <a:off x="0" y="0"/>
                          <a:ext cx="5797296" cy="6109"/>
                          <a:chOff x="0" y="0"/>
                          <a:chExt cx="5797296" cy="6109"/>
                        </a:xfrm>
                      </wpg:grpSpPr>
                      <wps:wsp>
                        <wps:cNvPr id="1492" name="Shape 1492"/>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w:pict>
              <v:group w14:anchorId="053866BA" id="Group 1149" o:spid="_x0000_s1026" style="width:456.5pt;height:.5pt;mso-position-horizontal-relative:char;mso-position-vertical-relative:lin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">
                <v:shape id="Shape 1492"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" path="m,l5797296,r,9144l,9144,,e" fillcolor="#1f4e79" stroked="f" strokeweight="0">
                  <v:stroke miterlimit="83231f" joinstyle="miter"/>
                  <v:path arrowok="t" textboxrect="0,0,5797296,9144"/>
                </v:shape>
                <w10:anchorlock/>
              </v:group>
            </w:pict>
          </mc:Fallback>
        </mc:AlternateContent>
      </w:r>
    </w:p>
    <w:p w14:paraId="4D346C20" w14:textId="0B4D741B" w:rsidR="00DA2AD4" w:rsidRPr="001A7AF9" w:rsidRDefault="001A7AF9">
      <w:pPr>
        <w:spacing w:after="0" w:line="259" w:lineRule="auto"/>
        <w:ind w:left="0" w:firstLine="0"/>
        <w:rPr>
          <w:rFonts w:ascii="Arial" w:hAnsi="Arial" w:cs="Arial"/>
          <w:color w:val="auto"/>
        </w:rPr>
      </w:pPr>
      <w:r w:rsidRPr="001A7AF9">
        <w:rPr>
          <w:rFonts w:ascii="Arial" w:hAnsi="Arial" w:cs="Arial"/>
          <w:color w:val="auto"/>
          <w:shd w:val="clear" w:color="auto" w:fill="FFFFFF"/>
        </w:rPr>
        <w:t>The Homeowners Association Board of Directors, by and through the Protective Covenants Compliance Committee (PCCC) PCCC is charged with the duty to enforce the By-Laws, Covenants, and associated rules and regulations.  This duty includes efforts to prevent violations and enforce any of the obligations of a Homeowner by special assessment or fine.</w:t>
      </w:r>
      <w:r w:rsidR="00424751" w:rsidRPr="001A7AF9">
        <w:rPr>
          <w:rFonts w:ascii="Arial" w:hAnsi="Arial" w:cs="Arial"/>
          <w:color w:val="auto"/>
        </w:rPr>
        <w:t xml:space="preserve"> </w:t>
      </w:r>
    </w:p>
    <w:p w14:paraId="356BD786" w14:textId="77777777" w:rsidR="001A7AF9" w:rsidRPr="00AA23EF" w:rsidRDefault="001A7AF9">
      <w:pPr>
        <w:spacing w:after="0" w:line="259" w:lineRule="auto"/>
        <w:ind w:left="0" w:firstLine="0"/>
        <w:rPr>
          <w:rFonts w:ascii="Arial" w:hAnsi="Arial" w:cs="Arial"/>
        </w:rPr>
      </w:pPr>
    </w:p>
    <w:p w14:paraId="6F24F4A5" w14:textId="48C0B374" w:rsidR="00DA2AD4" w:rsidRPr="00AA23EF" w:rsidRDefault="00424751">
      <w:pPr>
        <w:ind w:left="-4"/>
        <w:rPr>
          <w:rFonts w:ascii="Arial" w:hAnsi="Arial" w:cs="Arial"/>
        </w:rPr>
      </w:pPr>
      <w:r w:rsidRPr="00AA23EF">
        <w:rPr>
          <w:rFonts w:ascii="Arial" w:hAnsi="Arial" w:cs="Arial"/>
        </w:rPr>
        <w:t xml:space="preserve">In keeping with this commitment, complaints must be in writing and submitted to </w:t>
      </w:r>
      <w:r w:rsidRPr="00AA23EF">
        <w:rPr>
          <w:rFonts w:ascii="Arial" w:hAnsi="Arial" w:cs="Arial"/>
          <w:color w:val="1F4E79"/>
          <w:u w:val="single" w:color="1F4E79"/>
        </w:rPr>
        <w:t>compliance@beeberanchhoa.com</w:t>
      </w:r>
      <w:r w:rsidRPr="00AA23EF">
        <w:rPr>
          <w:rFonts w:ascii="Arial" w:hAnsi="Arial" w:cs="Arial"/>
        </w:rPr>
        <w:t xml:space="preserve">.  An online form called the ‘Compliance </w:t>
      </w:r>
      <w:r w:rsidRPr="001A7AF9">
        <w:rPr>
          <w:rFonts w:ascii="Arial" w:hAnsi="Arial" w:cs="Arial"/>
          <w:color w:val="auto"/>
        </w:rPr>
        <w:t>Committee</w:t>
      </w:r>
      <w:r w:rsidRPr="00AA23EF">
        <w:rPr>
          <w:rFonts w:ascii="Arial" w:hAnsi="Arial" w:cs="Arial"/>
        </w:rPr>
        <w:t xml:space="preserve"> Review Request’ can be completed and will automatically be submitted to the Compliance Committee. The form can also be printed and mailed PO Box </w:t>
      </w:r>
      <w:r w:rsidR="007300BB" w:rsidRPr="00AA23EF">
        <w:rPr>
          <w:rFonts w:ascii="Arial" w:hAnsi="Arial" w:cs="Arial"/>
        </w:rPr>
        <w:t>1094</w:t>
      </w:r>
      <w:r w:rsidRPr="00AA23EF">
        <w:rPr>
          <w:rFonts w:ascii="Arial" w:hAnsi="Arial" w:cs="Arial"/>
        </w:rPr>
        <w:t xml:space="preserve">, </w:t>
      </w:r>
      <w:r w:rsidR="007300BB" w:rsidRPr="00AA23EF">
        <w:rPr>
          <w:rFonts w:ascii="Arial" w:hAnsi="Arial" w:cs="Arial"/>
        </w:rPr>
        <w:t>Chelan</w:t>
      </w:r>
      <w:r w:rsidRPr="00AA23EF">
        <w:rPr>
          <w:rFonts w:ascii="Arial" w:hAnsi="Arial" w:cs="Arial"/>
        </w:rPr>
        <w:t xml:space="preserve"> WA 988</w:t>
      </w:r>
      <w:r w:rsidR="007300BB" w:rsidRPr="00AA23EF">
        <w:rPr>
          <w:rFonts w:ascii="Arial" w:hAnsi="Arial" w:cs="Arial"/>
        </w:rPr>
        <w:t>16</w:t>
      </w:r>
      <w:r w:rsidR="009D27EE">
        <w:rPr>
          <w:rFonts w:ascii="Arial" w:hAnsi="Arial" w:cs="Arial"/>
        </w:rPr>
        <w:t>.</w:t>
      </w:r>
    </w:p>
    <w:p w14:paraId="77CA42CB" w14:textId="77777777" w:rsidR="00DA2AD4" w:rsidRPr="00AA23EF" w:rsidRDefault="00424751">
      <w:pPr>
        <w:spacing w:after="0" w:line="259" w:lineRule="auto"/>
        <w:ind w:left="0" w:firstLine="0"/>
        <w:rPr>
          <w:rFonts w:ascii="Arial" w:hAnsi="Arial" w:cs="Arial"/>
        </w:rPr>
      </w:pPr>
      <w:r w:rsidRPr="00AA23EF">
        <w:rPr>
          <w:rFonts w:ascii="Arial" w:hAnsi="Arial" w:cs="Arial"/>
        </w:rPr>
        <w:t xml:space="preserve"> </w:t>
      </w:r>
    </w:p>
    <w:p w14:paraId="25715278" w14:textId="77777777" w:rsidR="00DA2AD4" w:rsidRPr="00AA23EF" w:rsidRDefault="00424751">
      <w:pPr>
        <w:ind w:left="-4"/>
        <w:rPr>
          <w:rFonts w:ascii="Arial" w:hAnsi="Arial" w:cs="Arial"/>
        </w:rPr>
      </w:pPr>
      <w:r w:rsidRPr="00AA23EF">
        <w:rPr>
          <w:rFonts w:ascii="Arial" w:hAnsi="Arial" w:cs="Arial"/>
        </w:rPr>
        <w:t xml:space="preserve">Any general, board or PCCC member may proactively report violations to the PCCC. Proactive violation reports will follow the process outlined below.  </w:t>
      </w:r>
    </w:p>
    <w:p w14:paraId="07758EA7" w14:textId="77777777" w:rsidR="00DA2AD4" w:rsidRPr="00AA23EF" w:rsidRDefault="00424751">
      <w:pPr>
        <w:spacing w:after="0" w:line="259" w:lineRule="auto"/>
        <w:ind w:left="0" w:firstLine="0"/>
        <w:rPr>
          <w:rFonts w:ascii="Arial" w:hAnsi="Arial" w:cs="Arial"/>
        </w:rPr>
      </w:pPr>
      <w:r w:rsidRPr="00AA23EF">
        <w:rPr>
          <w:rFonts w:ascii="Arial" w:hAnsi="Arial" w:cs="Arial"/>
        </w:rPr>
        <w:t xml:space="preserve"> </w:t>
      </w:r>
    </w:p>
    <w:p w14:paraId="43EE53F7" w14:textId="77777777" w:rsidR="00DA2AD4" w:rsidRPr="00AA23EF" w:rsidRDefault="00424751">
      <w:pPr>
        <w:ind w:left="-4"/>
        <w:rPr>
          <w:rFonts w:ascii="Arial" w:hAnsi="Arial" w:cs="Arial"/>
        </w:rPr>
      </w:pPr>
      <w:r w:rsidRPr="00AA23EF">
        <w:rPr>
          <w:rFonts w:ascii="Arial" w:hAnsi="Arial" w:cs="Arial"/>
        </w:rPr>
        <w:t xml:space="preserve">In general, the process works as follows:  </w:t>
      </w:r>
    </w:p>
    <w:p w14:paraId="29180685" w14:textId="77777777" w:rsidR="00DA2AD4" w:rsidRPr="00AA23EF" w:rsidRDefault="00424751" w:rsidP="00AA23EF">
      <w:pPr>
        <w:numPr>
          <w:ilvl w:val="0"/>
          <w:numId w:val="6"/>
        </w:numPr>
        <w:ind w:hanging="360"/>
        <w:rPr>
          <w:rFonts w:ascii="Arial" w:hAnsi="Arial" w:cs="Arial"/>
        </w:rPr>
      </w:pPr>
      <w:r w:rsidRPr="00AA23EF">
        <w:rPr>
          <w:rFonts w:ascii="Arial" w:hAnsi="Arial" w:cs="Arial"/>
        </w:rPr>
        <w:t xml:space="preserve">The PCCC will review each submission to determine if a complaint has merit.  </w:t>
      </w:r>
    </w:p>
    <w:p w14:paraId="19BEE35A" w14:textId="77777777" w:rsidR="00DA2AD4" w:rsidRPr="00AA23EF" w:rsidRDefault="00424751" w:rsidP="00AA23EF">
      <w:pPr>
        <w:numPr>
          <w:ilvl w:val="0"/>
          <w:numId w:val="6"/>
        </w:numPr>
        <w:ind w:hanging="360"/>
        <w:rPr>
          <w:rFonts w:ascii="Arial" w:hAnsi="Arial" w:cs="Arial"/>
        </w:rPr>
      </w:pPr>
      <w:r w:rsidRPr="00AA23EF">
        <w:rPr>
          <w:rFonts w:ascii="Arial" w:hAnsi="Arial" w:cs="Arial"/>
        </w:rPr>
        <w:t xml:space="preserve">If the complaint does not have merit the PCCC will notify the originator and the BOD.  </w:t>
      </w:r>
    </w:p>
    <w:p w14:paraId="4B24AEAA" w14:textId="77777777" w:rsidR="00DA2AD4" w:rsidRPr="00AA23EF" w:rsidRDefault="00424751" w:rsidP="00AA23EF">
      <w:pPr>
        <w:numPr>
          <w:ilvl w:val="0"/>
          <w:numId w:val="6"/>
        </w:numPr>
        <w:ind w:hanging="360"/>
        <w:rPr>
          <w:rFonts w:ascii="Arial" w:hAnsi="Arial" w:cs="Arial"/>
        </w:rPr>
      </w:pPr>
      <w:r w:rsidRPr="00AA23EF">
        <w:rPr>
          <w:rFonts w:ascii="Arial" w:hAnsi="Arial" w:cs="Arial"/>
        </w:rPr>
        <w:t xml:space="preserve">If the complaint has merit the PCCC will make a recommendation and forward to the BOD for action.  </w:t>
      </w:r>
    </w:p>
    <w:p w14:paraId="621BE2F9" w14:textId="62E3BA15" w:rsidR="007300BB" w:rsidRPr="00AA23EF" w:rsidRDefault="00AA23EF" w:rsidP="00AA23EF">
      <w:pPr>
        <w:numPr>
          <w:ilvl w:val="0"/>
          <w:numId w:val="6"/>
        </w:numPr>
        <w:ind w:hanging="360"/>
        <w:rPr>
          <w:rFonts w:ascii="Arial" w:hAnsi="Arial" w:cs="Arial"/>
        </w:rPr>
      </w:pPr>
      <w:r w:rsidRPr="00AA23EF">
        <w:rPr>
          <w:rFonts w:ascii="Arial" w:hAnsi="Arial" w:cs="Arial"/>
        </w:rPr>
        <w:t xml:space="preserve">If </w:t>
      </w:r>
      <w:r w:rsidR="007300BB" w:rsidRPr="00AA23EF">
        <w:rPr>
          <w:rFonts w:ascii="Arial" w:hAnsi="Arial" w:cs="Arial"/>
        </w:rPr>
        <w:t>necessary</w:t>
      </w:r>
      <w:r>
        <w:rPr>
          <w:rFonts w:ascii="Arial" w:hAnsi="Arial" w:cs="Arial"/>
        </w:rPr>
        <w:t>,</w:t>
      </w:r>
      <w:r w:rsidR="007300BB" w:rsidRPr="00AA23EF">
        <w:rPr>
          <w:rFonts w:ascii="Arial" w:hAnsi="Arial" w:cs="Arial"/>
        </w:rPr>
        <w:t xml:space="preserve"> the </w:t>
      </w:r>
      <w:r w:rsidR="00424751" w:rsidRPr="00AA23EF">
        <w:rPr>
          <w:rFonts w:ascii="Arial" w:hAnsi="Arial" w:cs="Arial"/>
        </w:rPr>
        <w:t xml:space="preserve">BOD will review the recommendation and take one or more actions:  </w:t>
      </w:r>
    </w:p>
    <w:p w14:paraId="4A7CA1A5" w14:textId="53D37ACB" w:rsidR="009B25CA" w:rsidRPr="00AA23EF" w:rsidRDefault="00424751" w:rsidP="007300BB">
      <w:pPr>
        <w:numPr>
          <w:ilvl w:val="1"/>
          <w:numId w:val="1"/>
        </w:numPr>
        <w:ind w:hanging="360"/>
        <w:rPr>
          <w:rFonts w:ascii="Arial" w:hAnsi="Arial" w:cs="Arial"/>
        </w:rPr>
      </w:pPr>
      <w:r w:rsidRPr="00AA23EF">
        <w:rPr>
          <w:rFonts w:ascii="Arial" w:hAnsi="Arial" w:cs="Arial"/>
        </w:rPr>
        <w:t xml:space="preserve">Visit the property in question </w:t>
      </w:r>
    </w:p>
    <w:p w14:paraId="7DDB8F3D" w14:textId="731AA36C" w:rsidR="009B25CA" w:rsidRPr="00AA23EF" w:rsidRDefault="00424751" w:rsidP="007300BB">
      <w:pPr>
        <w:numPr>
          <w:ilvl w:val="1"/>
          <w:numId w:val="1"/>
        </w:numPr>
        <w:ind w:hanging="360"/>
        <w:rPr>
          <w:rFonts w:ascii="Arial" w:hAnsi="Arial" w:cs="Arial"/>
        </w:rPr>
      </w:pPr>
      <w:r w:rsidRPr="00AA23EF">
        <w:rPr>
          <w:rFonts w:ascii="Arial" w:hAnsi="Arial" w:cs="Arial"/>
        </w:rPr>
        <w:t xml:space="preserve">Talk to the member about the issue </w:t>
      </w:r>
    </w:p>
    <w:p w14:paraId="5DDAE191" w14:textId="77777777" w:rsidR="009B25CA" w:rsidRPr="00AA23EF" w:rsidRDefault="00424751" w:rsidP="007300BB">
      <w:pPr>
        <w:numPr>
          <w:ilvl w:val="1"/>
          <w:numId w:val="1"/>
        </w:numPr>
        <w:ind w:hanging="360"/>
        <w:rPr>
          <w:rFonts w:ascii="Arial" w:hAnsi="Arial" w:cs="Arial"/>
        </w:rPr>
      </w:pPr>
      <w:r w:rsidRPr="00AA23EF">
        <w:rPr>
          <w:rFonts w:ascii="Arial" w:hAnsi="Arial" w:cs="Arial"/>
        </w:rPr>
        <w:t>Notify the member of the issue and make recommendations for resolution</w:t>
      </w:r>
    </w:p>
    <w:p w14:paraId="0E5CA77E" w14:textId="6674CE5A" w:rsidR="00DA2AD4" w:rsidRPr="00AA23EF" w:rsidRDefault="00424751" w:rsidP="009B25CA">
      <w:pPr>
        <w:numPr>
          <w:ilvl w:val="1"/>
          <w:numId w:val="1"/>
        </w:numPr>
        <w:ind w:hanging="360"/>
        <w:rPr>
          <w:rFonts w:ascii="Arial" w:hAnsi="Arial" w:cs="Arial"/>
        </w:rPr>
      </w:pPr>
      <w:r w:rsidRPr="00AA23EF">
        <w:rPr>
          <w:rFonts w:ascii="Arial" w:hAnsi="Arial" w:cs="Arial"/>
        </w:rPr>
        <w:t xml:space="preserve">Notify the originator action is being taken </w:t>
      </w:r>
    </w:p>
    <w:p w14:paraId="139233BD" w14:textId="77777777" w:rsidR="00DA2AD4" w:rsidRPr="00AA23EF" w:rsidRDefault="00424751">
      <w:pPr>
        <w:spacing w:after="0" w:line="259" w:lineRule="auto"/>
        <w:ind w:left="1" w:firstLine="0"/>
        <w:rPr>
          <w:rFonts w:ascii="Arial" w:hAnsi="Arial" w:cs="Arial"/>
        </w:rPr>
      </w:pPr>
      <w:r w:rsidRPr="00AA23EF">
        <w:rPr>
          <w:rFonts w:ascii="Arial" w:hAnsi="Arial" w:cs="Arial"/>
        </w:rPr>
        <w:t xml:space="preserve"> </w:t>
      </w:r>
    </w:p>
    <w:p w14:paraId="6AD79E84" w14:textId="77777777" w:rsidR="00DA2AD4" w:rsidRPr="00AA23EF" w:rsidRDefault="00424751">
      <w:pPr>
        <w:ind w:left="-4"/>
        <w:rPr>
          <w:rFonts w:ascii="Arial" w:hAnsi="Arial" w:cs="Arial"/>
        </w:rPr>
      </w:pPr>
      <w:r w:rsidRPr="00AA23EF">
        <w:rPr>
          <w:rFonts w:ascii="Arial" w:hAnsi="Arial" w:cs="Arial"/>
        </w:rPr>
        <w:t xml:space="preserve">The property owner will be given a reasonable period to:  </w:t>
      </w:r>
    </w:p>
    <w:p w14:paraId="6CE92B61" w14:textId="77777777" w:rsidR="00DA2AD4" w:rsidRPr="00AA23EF" w:rsidRDefault="00424751" w:rsidP="00AA23EF">
      <w:pPr>
        <w:numPr>
          <w:ilvl w:val="0"/>
          <w:numId w:val="3"/>
        </w:numPr>
        <w:ind w:hanging="360"/>
        <w:rPr>
          <w:rFonts w:ascii="Arial" w:hAnsi="Arial" w:cs="Arial"/>
        </w:rPr>
      </w:pPr>
      <w:r w:rsidRPr="00AA23EF">
        <w:rPr>
          <w:rFonts w:ascii="Arial" w:hAnsi="Arial" w:cs="Arial"/>
        </w:rPr>
        <w:t xml:space="preserve">Take corrective action  </w:t>
      </w:r>
    </w:p>
    <w:p w14:paraId="48322B23" w14:textId="77777777" w:rsidR="00DA2AD4" w:rsidRPr="00AA23EF" w:rsidRDefault="00424751" w:rsidP="00AA23EF">
      <w:pPr>
        <w:numPr>
          <w:ilvl w:val="0"/>
          <w:numId w:val="3"/>
        </w:numPr>
        <w:ind w:hanging="360"/>
        <w:rPr>
          <w:rFonts w:ascii="Arial" w:hAnsi="Arial" w:cs="Arial"/>
        </w:rPr>
      </w:pPr>
      <w:r w:rsidRPr="00AA23EF">
        <w:rPr>
          <w:rFonts w:ascii="Arial" w:hAnsi="Arial" w:cs="Arial"/>
        </w:rPr>
        <w:t xml:space="preserve">Submit an appeal explaining why there is no merit for the request </w:t>
      </w:r>
    </w:p>
    <w:p w14:paraId="47ADC424" w14:textId="21B8F37D" w:rsidR="00DA2AD4" w:rsidRPr="00AA23EF" w:rsidRDefault="00424751" w:rsidP="00AA23EF">
      <w:pPr>
        <w:numPr>
          <w:ilvl w:val="0"/>
          <w:numId w:val="3"/>
        </w:numPr>
        <w:ind w:hanging="360"/>
        <w:rPr>
          <w:rFonts w:ascii="Arial" w:hAnsi="Arial" w:cs="Arial"/>
        </w:rPr>
      </w:pPr>
      <w:r w:rsidRPr="00AA23EF">
        <w:rPr>
          <w:rFonts w:ascii="Arial" w:hAnsi="Arial" w:cs="Arial"/>
        </w:rPr>
        <w:t xml:space="preserve">Request the opportunity to meet with </w:t>
      </w:r>
      <w:r w:rsidR="00AA23EF" w:rsidRPr="00AA23EF">
        <w:rPr>
          <w:rFonts w:ascii="Arial" w:hAnsi="Arial" w:cs="Arial"/>
        </w:rPr>
        <w:t xml:space="preserve">the </w:t>
      </w:r>
      <w:r w:rsidRPr="00AA23EF">
        <w:rPr>
          <w:rFonts w:ascii="Arial" w:hAnsi="Arial" w:cs="Arial"/>
        </w:rPr>
        <w:t xml:space="preserve">Board to discuss the situation and its resolution </w:t>
      </w:r>
    </w:p>
    <w:p w14:paraId="704A7E87" w14:textId="0C99BA62" w:rsidR="00DA2AD4" w:rsidRPr="00AA23EF" w:rsidRDefault="00DA2AD4" w:rsidP="00AA23EF">
      <w:pPr>
        <w:spacing w:after="0" w:line="259" w:lineRule="auto"/>
        <w:ind w:left="1" w:firstLine="60"/>
        <w:rPr>
          <w:rFonts w:ascii="Arial" w:hAnsi="Arial" w:cs="Arial"/>
        </w:rPr>
      </w:pPr>
    </w:p>
    <w:p w14:paraId="74E4FEFF" w14:textId="56D936D1" w:rsidR="00DA2AD4" w:rsidRPr="00AA23EF" w:rsidRDefault="00424751">
      <w:pPr>
        <w:ind w:left="-4"/>
        <w:rPr>
          <w:rFonts w:ascii="Arial" w:hAnsi="Arial" w:cs="Arial"/>
        </w:rPr>
      </w:pPr>
      <w:r w:rsidRPr="00AA23EF">
        <w:rPr>
          <w:rFonts w:ascii="Arial" w:hAnsi="Arial" w:cs="Arial"/>
        </w:rPr>
        <w:t xml:space="preserve">After the appeal or discussion, the </w:t>
      </w:r>
      <w:r w:rsidR="009B25CA" w:rsidRPr="00AA23EF">
        <w:rPr>
          <w:rFonts w:ascii="Arial" w:hAnsi="Arial" w:cs="Arial"/>
        </w:rPr>
        <w:t>B</w:t>
      </w:r>
      <w:r w:rsidRPr="00AA23EF">
        <w:rPr>
          <w:rFonts w:ascii="Arial" w:hAnsi="Arial" w:cs="Arial"/>
        </w:rPr>
        <w:t xml:space="preserve">oard will make a final decision as follows:  </w:t>
      </w:r>
    </w:p>
    <w:p w14:paraId="10176384" w14:textId="77777777" w:rsidR="00DA2AD4" w:rsidRPr="00AA23EF" w:rsidRDefault="00424751" w:rsidP="00AA23EF">
      <w:pPr>
        <w:numPr>
          <w:ilvl w:val="0"/>
          <w:numId w:val="4"/>
        </w:numPr>
        <w:ind w:hanging="360"/>
        <w:rPr>
          <w:rFonts w:ascii="Arial" w:hAnsi="Arial" w:cs="Arial"/>
        </w:rPr>
      </w:pPr>
      <w:r w:rsidRPr="00AA23EF">
        <w:rPr>
          <w:rFonts w:ascii="Arial" w:hAnsi="Arial" w:cs="Arial"/>
        </w:rPr>
        <w:t xml:space="preserve">The violation has been resolved and no further action is necessary  </w:t>
      </w:r>
    </w:p>
    <w:p w14:paraId="6C518190" w14:textId="77777777" w:rsidR="00DA2AD4" w:rsidRPr="00AA23EF" w:rsidRDefault="00424751" w:rsidP="00AA23EF">
      <w:pPr>
        <w:numPr>
          <w:ilvl w:val="0"/>
          <w:numId w:val="4"/>
        </w:numPr>
        <w:ind w:hanging="360"/>
        <w:rPr>
          <w:rFonts w:ascii="Arial" w:hAnsi="Arial" w:cs="Arial"/>
        </w:rPr>
      </w:pPr>
      <w:r w:rsidRPr="00AA23EF">
        <w:rPr>
          <w:rFonts w:ascii="Arial" w:hAnsi="Arial" w:cs="Arial"/>
        </w:rPr>
        <w:t xml:space="preserve">The owner will be given a reasonable time to resolve before fines are imposed </w:t>
      </w:r>
    </w:p>
    <w:p w14:paraId="0DE45D83" w14:textId="40CC5D85" w:rsidR="00DA2AD4" w:rsidRPr="00AA23EF" w:rsidRDefault="00DA2AD4" w:rsidP="00AA23EF">
      <w:pPr>
        <w:spacing w:after="0" w:line="259" w:lineRule="auto"/>
        <w:ind w:left="1" w:firstLine="60"/>
        <w:rPr>
          <w:rFonts w:ascii="Arial" w:hAnsi="Arial" w:cs="Arial"/>
        </w:rPr>
      </w:pPr>
    </w:p>
    <w:p w14:paraId="3A6D353F" w14:textId="4627BA75" w:rsidR="009B25CA" w:rsidRDefault="00424751">
      <w:pPr>
        <w:ind w:left="-4"/>
        <w:rPr>
          <w:rFonts w:ascii="Arial" w:hAnsi="Arial" w:cs="Arial"/>
        </w:rPr>
      </w:pPr>
      <w:r w:rsidRPr="00AA23EF">
        <w:rPr>
          <w:rFonts w:ascii="Arial" w:hAnsi="Arial" w:cs="Arial"/>
        </w:rPr>
        <w:t xml:space="preserve">If the violation is not resolved within the given period, the </w:t>
      </w:r>
      <w:r w:rsidR="00AA23EF">
        <w:rPr>
          <w:rFonts w:ascii="Arial" w:hAnsi="Arial" w:cs="Arial"/>
        </w:rPr>
        <w:t>B</w:t>
      </w:r>
      <w:r w:rsidRPr="00AA23EF">
        <w:rPr>
          <w:rFonts w:ascii="Arial" w:hAnsi="Arial" w:cs="Arial"/>
        </w:rPr>
        <w:t xml:space="preserve">oard has the right to impose fines as follows: </w:t>
      </w:r>
    </w:p>
    <w:p w14:paraId="7D28FE88" w14:textId="77777777" w:rsidR="00AA23EF" w:rsidRPr="00AA23EF" w:rsidRDefault="00AA23EF">
      <w:pPr>
        <w:ind w:left="-4"/>
        <w:rPr>
          <w:rFonts w:ascii="Arial" w:hAnsi="Arial" w:cs="Arial"/>
        </w:rPr>
      </w:pPr>
    </w:p>
    <w:p w14:paraId="0CE42929" w14:textId="593370EA" w:rsidR="00DA2AD4" w:rsidRPr="00AA23EF" w:rsidRDefault="009B25CA">
      <w:pPr>
        <w:ind w:left="-4"/>
        <w:rPr>
          <w:rFonts w:ascii="Arial" w:hAnsi="Arial" w:cs="Arial"/>
        </w:rPr>
      </w:pPr>
      <w:r w:rsidRPr="00AA23EF">
        <w:rPr>
          <w:rFonts w:ascii="Arial" w:hAnsi="Arial" w:cs="Arial"/>
        </w:rPr>
        <w:t>General violations:</w:t>
      </w:r>
      <w:r w:rsidR="00424751" w:rsidRPr="00AA23EF">
        <w:rPr>
          <w:rFonts w:ascii="Arial" w:hAnsi="Arial" w:cs="Arial"/>
        </w:rPr>
        <w:t xml:space="preserve"> </w:t>
      </w:r>
    </w:p>
    <w:p w14:paraId="280BB0B6" w14:textId="639B4FAC" w:rsidR="00DA2AD4" w:rsidRPr="00AA23EF" w:rsidRDefault="00424751" w:rsidP="00AA23EF">
      <w:pPr>
        <w:numPr>
          <w:ilvl w:val="0"/>
          <w:numId w:val="5"/>
        </w:numPr>
        <w:ind w:hanging="360"/>
        <w:rPr>
          <w:rFonts w:ascii="Arial" w:hAnsi="Arial" w:cs="Arial"/>
        </w:rPr>
      </w:pPr>
      <w:r w:rsidRPr="00AA23EF">
        <w:rPr>
          <w:rFonts w:ascii="Arial" w:hAnsi="Arial" w:cs="Arial"/>
        </w:rPr>
        <w:t>$</w:t>
      </w:r>
      <w:r w:rsidR="009B25CA" w:rsidRPr="00AA23EF">
        <w:rPr>
          <w:rFonts w:ascii="Arial" w:hAnsi="Arial" w:cs="Arial"/>
        </w:rPr>
        <w:t>20</w:t>
      </w:r>
      <w:r w:rsidRPr="00AA23EF">
        <w:rPr>
          <w:rFonts w:ascii="Arial" w:hAnsi="Arial" w:cs="Arial"/>
        </w:rPr>
        <w:t xml:space="preserve"> per day for the first 30 days </w:t>
      </w:r>
    </w:p>
    <w:p w14:paraId="6386ED0A" w14:textId="202E00FD" w:rsidR="00DA2AD4" w:rsidRPr="00AA23EF" w:rsidRDefault="00424751" w:rsidP="00AA23EF">
      <w:pPr>
        <w:numPr>
          <w:ilvl w:val="0"/>
          <w:numId w:val="5"/>
        </w:numPr>
        <w:ind w:hanging="360"/>
        <w:rPr>
          <w:rFonts w:ascii="Arial" w:hAnsi="Arial" w:cs="Arial"/>
        </w:rPr>
      </w:pPr>
      <w:r w:rsidRPr="00AA23EF">
        <w:rPr>
          <w:rFonts w:ascii="Arial" w:hAnsi="Arial" w:cs="Arial"/>
        </w:rPr>
        <w:t>$</w:t>
      </w:r>
      <w:r w:rsidR="009B25CA" w:rsidRPr="00AA23EF">
        <w:rPr>
          <w:rFonts w:ascii="Arial" w:hAnsi="Arial" w:cs="Arial"/>
        </w:rPr>
        <w:t>40</w:t>
      </w:r>
      <w:r w:rsidRPr="00AA23EF">
        <w:rPr>
          <w:rFonts w:ascii="Arial" w:hAnsi="Arial" w:cs="Arial"/>
        </w:rPr>
        <w:t xml:space="preserve"> per day for days 31 through day 60 </w:t>
      </w:r>
    </w:p>
    <w:p w14:paraId="4A4077F1" w14:textId="4F61D342" w:rsidR="00DA2AD4" w:rsidRPr="00AA23EF" w:rsidRDefault="00424751" w:rsidP="00AA23EF">
      <w:pPr>
        <w:numPr>
          <w:ilvl w:val="0"/>
          <w:numId w:val="5"/>
        </w:numPr>
        <w:ind w:hanging="360"/>
        <w:rPr>
          <w:rFonts w:ascii="Arial" w:hAnsi="Arial" w:cs="Arial"/>
        </w:rPr>
      </w:pPr>
      <w:r w:rsidRPr="00AA23EF">
        <w:rPr>
          <w:rFonts w:ascii="Arial" w:hAnsi="Arial" w:cs="Arial"/>
        </w:rPr>
        <w:t>$</w:t>
      </w:r>
      <w:r w:rsidR="009B25CA" w:rsidRPr="00AA23EF">
        <w:rPr>
          <w:rFonts w:ascii="Arial" w:hAnsi="Arial" w:cs="Arial"/>
        </w:rPr>
        <w:t>50</w:t>
      </w:r>
      <w:r w:rsidRPr="00AA23EF">
        <w:rPr>
          <w:rFonts w:ascii="Arial" w:hAnsi="Arial" w:cs="Arial"/>
        </w:rPr>
        <w:t xml:space="preserve"> per day for days 61 and above, until the violation is corrected </w:t>
      </w:r>
    </w:p>
    <w:p w14:paraId="76F26470" w14:textId="4C04183E" w:rsidR="00AA23EF" w:rsidRPr="00AA23EF" w:rsidRDefault="00AA23EF" w:rsidP="00AA23EF">
      <w:pPr>
        <w:rPr>
          <w:rFonts w:ascii="Arial" w:hAnsi="Arial" w:cs="Arial"/>
        </w:rPr>
      </w:pPr>
    </w:p>
    <w:p w14:paraId="5422F098" w14:textId="0A97A79A" w:rsidR="00AA23EF" w:rsidRPr="00AA23EF" w:rsidRDefault="00AA23EF" w:rsidP="00AA23EF">
      <w:pPr>
        <w:rPr>
          <w:rFonts w:ascii="Arial" w:hAnsi="Arial" w:cs="Arial"/>
        </w:rPr>
      </w:pPr>
      <w:r w:rsidRPr="00AA23EF">
        <w:rPr>
          <w:rFonts w:ascii="Arial" w:hAnsi="Arial" w:cs="Arial"/>
        </w:rPr>
        <w:t>HOA Resolution 001 (campers, trailers, and other recreational vehicles used for human habitation temporarily or permanently, except during the one-year construction period) violations:</w:t>
      </w:r>
    </w:p>
    <w:p w14:paraId="77057604" w14:textId="5222FEC0" w:rsidR="00AA23EF" w:rsidRPr="00AA23EF" w:rsidRDefault="00AA23EF" w:rsidP="00AA23EF">
      <w:pPr>
        <w:pStyle w:val="ListParagraph"/>
        <w:numPr>
          <w:ilvl w:val="0"/>
          <w:numId w:val="2"/>
        </w:numPr>
        <w:rPr>
          <w:rFonts w:ascii="Arial" w:hAnsi="Arial" w:cs="Arial"/>
        </w:rPr>
      </w:pPr>
      <w:r w:rsidRPr="00AA23EF">
        <w:rPr>
          <w:rFonts w:ascii="Arial" w:hAnsi="Arial" w:cs="Arial"/>
        </w:rPr>
        <w:t>$250 per day</w:t>
      </w:r>
    </w:p>
    <w:p w14:paraId="4267DB61" w14:textId="77777777" w:rsidR="009B25CA" w:rsidRPr="00AA23EF" w:rsidRDefault="009B25CA" w:rsidP="009B25CA">
      <w:pPr>
        <w:rPr>
          <w:rFonts w:ascii="Arial" w:hAnsi="Arial" w:cs="Arial"/>
        </w:rPr>
      </w:pPr>
    </w:p>
    <w:p w14:paraId="3AD7649B" w14:textId="79D01BD8" w:rsidR="009B25CA" w:rsidRPr="00AA23EF" w:rsidRDefault="009B25CA" w:rsidP="009B25CA">
      <w:pPr>
        <w:rPr>
          <w:rFonts w:ascii="Arial" w:hAnsi="Arial" w:cs="Arial"/>
        </w:rPr>
      </w:pPr>
      <w:r w:rsidRPr="00AA23EF">
        <w:rPr>
          <w:rFonts w:ascii="Arial" w:hAnsi="Arial" w:cs="Arial"/>
        </w:rPr>
        <w:t>Construction/Lot Improvement Policy Dust Control violations:</w:t>
      </w:r>
    </w:p>
    <w:p w14:paraId="1BC4DE9F" w14:textId="51F9AE22" w:rsidR="009B25CA" w:rsidRPr="00AA23EF" w:rsidRDefault="009B25CA" w:rsidP="00AA23EF">
      <w:pPr>
        <w:pStyle w:val="ListParagraph"/>
        <w:numPr>
          <w:ilvl w:val="0"/>
          <w:numId w:val="2"/>
        </w:numPr>
        <w:rPr>
          <w:rFonts w:ascii="Arial" w:hAnsi="Arial" w:cs="Arial"/>
        </w:rPr>
      </w:pPr>
      <w:r w:rsidRPr="00AA23EF">
        <w:rPr>
          <w:rFonts w:ascii="Arial" w:hAnsi="Arial" w:cs="Arial"/>
        </w:rPr>
        <w:t xml:space="preserve">$150 per day post </w:t>
      </w:r>
      <w:r w:rsidR="00AA23EF" w:rsidRPr="00AA23EF">
        <w:rPr>
          <w:rFonts w:ascii="Arial" w:hAnsi="Arial" w:cs="Arial"/>
        </w:rPr>
        <w:t>48-hour</w:t>
      </w:r>
      <w:r w:rsidRPr="00AA23EF">
        <w:rPr>
          <w:rFonts w:ascii="Arial" w:hAnsi="Arial" w:cs="Arial"/>
        </w:rPr>
        <w:t xml:space="preserve"> mitigation </w:t>
      </w:r>
      <w:r w:rsidR="009D27EE">
        <w:rPr>
          <w:rFonts w:ascii="Arial" w:hAnsi="Arial" w:cs="Arial"/>
        </w:rPr>
        <w:t>time period</w:t>
      </w:r>
      <w:r w:rsidR="00EC3F7E">
        <w:rPr>
          <w:rFonts w:ascii="Arial" w:hAnsi="Arial" w:cs="Arial"/>
        </w:rPr>
        <w:t xml:space="preserve">. </w:t>
      </w:r>
    </w:p>
    <w:p w14:paraId="26463431" w14:textId="77777777" w:rsidR="00DA2AD4" w:rsidRPr="00AA23EF" w:rsidRDefault="00424751">
      <w:pPr>
        <w:spacing w:after="0" w:line="259" w:lineRule="auto"/>
        <w:ind w:left="1" w:firstLine="0"/>
        <w:rPr>
          <w:rFonts w:ascii="Arial" w:hAnsi="Arial" w:cs="Arial"/>
        </w:rPr>
      </w:pPr>
      <w:r w:rsidRPr="00AA23EF">
        <w:rPr>
          <w:rFonts w:ascii="Arial" w:hAnsi="Arial" w:cs="Arial"/>
        </w:rPr>
        <w:t xml:space="preserve"> </w:t>
      </w:r>
    </w:p>
    <w:p w14:paraId="6E4CF4E5" w14:textId="77777777" w:rsidR="00DA2AD4" w:rsidRPr="00AA23EF" w:rsidRDefault="00424751">
      <w:pPr>
        <w:ind w:left="-4"/>
        <w:rPr>
          <w:rFonts w:ascii="Arial" w:hAnsi="Arial" w:cs="Arial"/>
        </w:rPr>
      </w:pPr>
      <w:r w:rsidRPr="00AA23EF">
        <w:rPr>
          <w:rFonts w:ascii="Arial" w:hAnsi="Arial" w:cs="Arial"/>
        </w:rPr>
        <w:t xml:space="preserve">Repeat violations, where a decision has been rendered, will have fines doubled. Fines are due and payable on the date they are imposed.  Late fees will be applied if not paid within 10 days of notice. Fees associated with collection, including but not limited to; lien fees (filing &amp; release fees), attorney fees, bookkeeping fees etc. will be charged to the property owner, pursuant to the protective covenants. </w:t>
      </w:r>
    </w:p>
    <w:p w14:paraId="352EBB3B" w14:textId="7B0F8CB5" w:rsidR="00DA2AD4" w:rsidRPr="00AA23EF" w:rsidRDefault="00424751">
      <w:pPr>
        <w:spacing w:after="0" w:line="259" w:lineRule="auto"/>
        <w:ind w:left="1" w:firstLine="0"/>
        <w:rPr>
          <w:rFonts w:ascii="Arial" w:hAnsi="Arial" w:cs="Arial"/>
        </w:rPr>
      </w:pPr>
      <w:r w:rsidRPr="00AA23EF">
        <w:rPr>
          <w:rFonts w:ascii="Arial" w:hAnsi="Arial" w:cs="Arial"/>
        </w:rPr>
        <w:t xml:space="preserve">   </w:t>
      </w:r>
    </w:p>
    <w:p w14:paraId="5CD187EB" w14:textId="65F93642" w:rsidR="00DA2AD4" w:rsidRPr="00AA23EF" w:rsidRDefault="00424751">
      <w:pPr>
        <w:spacing w:after="220"/>
        <w:ind w:left="-4"/>
        <w:rPr>
          <w:rFonts w:ascii="Arial" w:hAnsi="Arial" w:cs="Arial"/>
        </w:rPr>
      </w:pPr>
      <w:r w:rsidRPr="00AA23EF">
        <w:rPr>
          <w:rFonts w:ascii="Arial" w:hAnsi="Arial" w:cs="Arial"/>
        </w:rPr>
        <w:t xml:space="preserve">The </w:t>
      </w:r>
      <w:r w:rsidR="00AA23EF" w:rsidRPr="00AA23EF">
        <w:rPr>
          <w:rFonts w:ascii="Arial" w:hAnsi="Arial" w:cs="Arial"/>
        </w:rPr>
        <w:t>PCCC</w:t>
      </w:r>
      <w:r w:rsidRPr="00AA23EF">
        <w:rPr>
          <w:rFonts w:ascii="Arial" w:hAnsi="Arial" w:cs="Arial"/>
        </w:rPr>
        <w:t xml:space="preserve"> and the </w:t>
      </w:r>
      <w:r w:rsidR="00AA23EF" w:rsidRPr="00AA23EF">
        <w:rPr>
          <w:rFonts w:ascii="Arial" w:hAnsi="Arial" w:cs="Arial"/>
        </w:rPr>
        <w:t>B</w:t>
      </w:r>
      <w:r w:rsidRPr="00AA23EF">
        <w:rPr>
          <w:rFonts w:ascii="Arial" w:hAnsi="Arial" w:cs="Arial"/>
        </w:rPr>
        <w:t xml:space="preserve">oard will make every effort to work with the property owner toward a timely and reasonable resolution.  </w:t>
      </w:r>
    </w:p>
    <w:p w14:paraId="6C94A35E" w14:textId="2FB1DCC1" w:rsidR="00DA2AD4" w:rsidRPr="00AA23EF" w:rsidRDefault="00424751">
      <w:pPr>
        <w:ind w:left="-4"/>
        <w:rPr>
          <w:rFonts w:ascii="Arial" w:hAnsi="Arial" w:cs="Arial"/>
        </w:rPr>
      </w:pPr>
      <w:r w:rsidRPr="00AA23EF">
        <w:rPr>
          <w:rFonts w:ascii="Arial" w:hAnsi="Arial" w:cs="Arial"/>
        </w:rPr>
        <w:t xml:space="preserve">A record will be kept of all correspondence and conversations with the property owner, the </w:t>
      </w:r>
      <w:r w:rsidR="00AA23EF" w:rsidRPr="00AA23EF">
        <w:rPr>
          <w:rFonts w:ascii="Arial" w:hAnsi="Arial" w:cs="Arial"/>
        </w:rPr>
        <w:t>B</w:t>
      </w:r>
      <w:r w:rsidRPr="00AA23EF">
        <w:rPr>
          <w:rFonts w:ascii="Arial" w:hAnsi="Arial" w:cs="Arial"/>
        </w:rPr>
        <w:t xml:space="preserve">oard and the PCCC.  </w:t>
      </w:r>
    </w:p>
    <w:p w14:paraId="1D4C3B12" w14:textId="77777777" w:rsidR="00DA2AD4" w:rsidRPr="00AA23EF" w:rsidRDefault="00424751">
      <w:pPr>
        <w:spacing w:after="0" w:line="259" w:lineRule="auto"/>
        <w:ind w:left="0" w:firstLine="0"/>
        <w:rPr>
          <w:rFonts w:ascii="Arial" w:hAnsi="Arial" w:cs="Arial"/>
        </w:rPr>
      </w:pPr>
      <w:r w:rsidRPr="00AA23EF">
        <w:rPr>
          <w:rFonts w:ascii="Arial" w:hAnsi="Arial" w:cs="Arial"/>
        </w:rPr>
        <w:t xml:space="preserve"> </w:t>
      </w:r>
    </w:p>
    <w:p w14:paraId="1082E700" w14:textId="77777777" w:rsidR="00DA2AD4" w:rsidRPr="00AA23EF" w:rsidRDefault="00424751">
      <w:pPr>
        <w:spacing w:after="13047"/>
        <w:ind w:left="-4"/>
        <w:rPr>
          <w:rFonts w:ascii="Arial" w:hAnsi="Arial" w:cs="Arial"/>
        </w:rPr>
      </w:pPr>
      <w:r w:rsidRPr="00AA23EF">
        <w:rPr>
          <w:rFonts w:ascii="Arial" w:hAnsi="Arial" w:cs="Arial"/>
        </w:rPr>
        <w:t xml:space="preserve">All property owners are members of the Beebe Ranch HOA and are subject to its Protective Covenants, Amendments, and By-laws. Members are responsible for educating themselves about all written details of these requirements.  </w:t>
      </w:r>
    </w:p>
    <w:p w14:paraId="08E4AD17" w14:textId="77777777" w:rsidR="00DA2AD4" w:rsidRDefault="00424751">
      <w:pPr>
        <w:spacing w:after="202" w:line="259" w:lineRule="auto"/>
        <w:ind w:right="-15"/>
        <w:jc w:val="right"/>
      </w:pPr>
      <w:r>
        <w:t xml:space="preserve">Oct 2020 </w:t>
      </w:r>
    </w:p>
    <w:sectPr w:rsidR="00DA2AD4">
      <w:pgSz w:w="12240" w:h="15840"/>
      <w:pgMar w:top="763" w:right="719" w:bottom="7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1BB"/>
    <w:multiLevelType w:val="hybridMultilevel"/>
    <w:tmpl w:val="F9D278DC"/>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725E39"/>
    <w:multiLevelType w:val="hybridMultilevel"/>
    <w:tmpl w:val="034CFBE2"/>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1A57A1"/>
    <w:multiLevelType w:val="hybridMultilevel"/>
    <w:tmpl w:val="DF08E840"/>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90342B"/>
    <w:multiLevelType w:val="hybridMultilevel"/>
    <w:tmpl w:val="0FA696D6"/>
    <w:lvl w:ilvl="0" w:tplc="1932D2F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2CDC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50A68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8E1EE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8A77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B830E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CC295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28924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92BBC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306BD5"/>
    <w:multiLevelType w:val="hybridMultilevel"/>
    <w:tmpl w:val="E6A4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24BA4"/>
    <w:multiLevelType w:val="hybridMultilevel"/>
    <w:tmpl w:val="2D0451CC"/>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54365586">
    <w:abstractNumId w:val="3"/>
  </w:num>
  <w:num w:numId="2" w16cid:durableId="144245798">
    <w:abstractNumId w:val="4"/>
  </w:num>
  <w:num w:numId="3" w16cid:durableId="2130322070">
    <w:abstractNumId w:val="0"/>
  </w:num>
  <w:num w:numId="4" w16cid:durableId="119303265">
    <w:abstractNumId w:val="5"/>
  </w:num>
  <w:num w:numId="5" w16cid:durableId="2056151696">
    <w:abstractNumId w:val="2"/>
  </w:num>
  <w:num w:numId="6" w16cid:durableId="79913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D4"/>
    <w:rsid w:val="001A7AF9"/>
    <w:rsid w:val="001D5CA4"/>
    <w:rsid w:val="00424751"/>
    <w:rsid w:val="004F25A2"/>
    <w:rsid w:val="007300BB"/>
    <w:rsid w:val="009B25CA"/>
    <w:rsid w:val="009D27EE"/>
    <w:rsid w:val="00AA23EF"/>
    <w:rsid w:val="00C265E5"/>
    <w:rsid w:val="00DA2AD4"/>
    <w:rsid w:val="00EC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C006"/>
  <w15:docId w15:val="{378B42DC-8428-4E9B-A145-3D7C57A3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dc:creator>
  <cp:keywords/>
  <cp:lastModifiedBy>Anne Smith</cp:lastModifiedBy>
  <cp:revision>3</cp:revision>
  <dcterms:created xsi:type="dcterms:W3CDTF">2022-05-31T00:03:00Z</dcterms:created>
  <dcterms:modified xsi:type="dcterms:W3CDTF">2022-05-31T00:11:00Z</dcterms:modified>
</cp:coreProperties>
</file>